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90" w:rsidRPr="00815090" w:rsidRDefault="00815090" w:rsidP="0081509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81509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«Взаимодействие педагогов с родителями в процессе художественно-эстетического развития дошкольников в условиях реализации ФГОС ДО»</w:t>
      </w:r>
      <w:r w:rsidRPr="0081509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br/>
      </w:r>
      <w:r w:rsidRPr="00815090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20"/>
          <w:szCs w:val="20"/>
          <w:lang w:eastAsia="ru-RU"/>
        </w:rPr>
        <w:t>статья</w:t>
      </w:r>
    </w:p>
    <w:p w:rsidR="00815090" w:rsidRPr="00815090" w:rsidRDefault="00815090" w:rsidP="00815090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Художественно-эстетическое раз</w:t>
      </w:r>
      <w:bookmarkStart w:id="0" w:name="_GoBack"/>
      <w:bookmarkEnd w:id="0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витие  —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 Начинается оно с первых лет жизни детей.   К трем годам ребенок проходит огромный путь развития. Он овладел многими движениями, которые требуют более тонких и дифференцированных движений,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манипулирование с карандашом, глиной.  Ребёнок предпочитает яркие, красивые игрушки, посуду, картинки, начинает ориентироваться во многих словах, которые помогают ему в его практической деятельности.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ind w:left="17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ind w:left="17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Успешность решения задач по художественно – эстетическому развитию детей   определяется уровнем педагогической компетентности родителей, а также эффективного взаимодействия детского сада и семьи.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Процесс взаимодействия следует рассматривать, прежде всего, как диалог двух партнеров в совместном деле воспитания и развития дошкольников. Чтобы он был содержательным и интересным, необходимо постоянно расширять круг решаемых совместно с родителями проблем.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Наше сотрудничество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 семьями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воспитанников     направлено на достижение основной цели — разработки новых подходов к взаимодействию детского сада и семьи как фактора позитивного художественно-эстетического развития ребенка.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Мы придерживаемся принципов, которые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позволяют  последовательно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реализовать содержание и методику совместной работы с семьей:</w:t>
      </w:r>
    </w:p>
    <w:p w:rsidR="00815090" w:rsidRPr="00815090" w:rsidRDefault="00815090" w:rsidP="0081509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Единство целей и задач художественно-эстетического развития ребенка в дошкольном образовательном учреждении и семье. Оно достигается посредством координации усилий педагогов и родителей в данном направлении, ознакомления родителей с основным содержанием, методами и приемами работы. </w:t>
      </w:r>
    </w:p>
    <w:p w:rsidR="00815090" w:rsidRPr="00815090" w:rsidRDefault="00815090" w:rsidP="0081509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Индивидуальный подход к каждому ребенку и к каждой семье.</w:t>
      </w:r>
    </w:p>
    <w:p w:rsidR="00815090" w:rsidRPr="00815090" w:rsidRDefault="00815090" w:rsidP="0081509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Систематичность и последовательность работы.  </w:t>
      </w:r>
    </w:p>
    <w:p w:rsidR="00815090" w:rsidRPr="00815090" w:rsidRDefault="00815090" w:rsidP="0081509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Взаимное доверие и взаимопомощь педагогов и родителей, которые базируются на укреплении авторитета педагогов в семье, а родителей — в детском саду.</w:t>
      </w:r>
    </w:p>
    <w:p w:rsidR="00815090" w:rsidRPr="00815090" w:rsidRDefault="00815090" w:rsidP="00815090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Формирование отношения к родителям как к равноправным партнерам в </w:t>
      </w:r>
      <w:proofErr w:type="spell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воспитательно</w:t>
      </w:r>
      <w:proofErr w:type="spell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-образовательной работе.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Система работы   с семьями воспитанников предусматривает повышение уровня педагогических знаний родителей, трансляцию опыта позитивных педагогических воздействий на ребенка в семье.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раннего возраста мы стараемся активно развивать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эмоциональную  отзывчивость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 детей нашей группы,    через приобщение к искусству, музыке, литературе, театральной культуре.   Содержание образования, обеспечивающее развитие художественно-эстетической сферы ребенка, направлено на развитие его эмоционально-нравственной культуры, ориентировано на переживание и преобразование эмоций, чувств. Поэтому основным направлением в работе нашей группы является вовлечь родителей в </w:t>
      </w:r>
      <w:proofErr w:type="spell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воспитательно</w:t>
      </w:r>
      <w:proofErr w:type="spell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-образовательный процесс, разнообразить формы дифференцированной работы с ними, чтобы пробудить интерес к жизни детей в дошкольном учреждении, активизировать их участие в различных мероприятиях.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Неоценимую роль в художественно-эстетическом воспитании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оказывает  организованная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совместно с родителями </w:t>
      </w: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работа мини  - музеев «Музей матрёшки»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«Музей Дымковской игрушки», «Музей колокольчиков».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  Музейная педагогика имеет более обширные задачи - целью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которых,  является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приобщение детей к культурному наследию русского народа.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- 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Первое  родительское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собрание  «Давайте познакомимся» проходило   в форме «Посиделок», на которое родители приходили  с  заранее приготовленными коллажами «Моя семья»  и представляли  их в разных формах - стихотворной, в форме русских народных сказок, фотоколлаж.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Немаловажную роль в повышении уровня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педагогической культуры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 играют наглядно-информационные формы работы.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Ответы на интересующие вопросы родители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могут  найти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 </w:t>
      </w: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папках-передвижках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«Нетрадиционное рисование детей раннего возврата » здесь представлены такие виды как рисование пальчиками, тампонирование, ватными  палочками, мелками,  угольками и др.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   «Уголок библиотека» «Почитайте мне родители» -  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Здесь могут быть представлены:   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   1.</w:t>
      </w:r>
      <w:proofErr w:type="gramStart"/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Сборники  фольклорных</w:t>
      </w:r>
      <w:proofErr w:type="gramEnd"/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 xml:space="preserve"> песенок-</w:t>
      </w:r>
      <w:proofErr w:type="spellStart"/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потешек</w:t>
      </w:r>
      <w:proofErr w:type="spell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разных народов мира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Это могут быть стихи в переводе Маршака, </w:t>
      </w:r>
      <w:proofErr w:type="spell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Токмаковой</w:t>
      </w:r>
      <w:proofErr w:type="spell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Чуковского, иллюстрированные классиками отечественной книжной графики – </w:t>
      </w:r>
      <w:proofErr w:type="gramStart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Васнецовым,  Конашевичем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др. Ребенок много раз будет просматривать эти книги, привлеченный радостным настроением, заманчивостью и забавностью. А прослушав несколько раз произведение, будет играть в «чтение», водя по строчкам пальцем и наизусть произнося тексты, собранные под одной обложкой. Ценность таких сборников заключается еще и в том, что ребенок незаметно вбирает в себя наследие народной культуры: гуманность, доброту, совершенство художественной формы.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   2.Различные сборники сказок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народных и авторских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Сказка всегда привлекала ребенка возможностью   порадоваться торжеству справедливости, уверится в победе добра над злом.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lastRenderedPageBreak/>
        <w:t>  3.Книги о животных и др.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Тематические выставки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работ по декоративно-прикладному искусству «Золотые руки наших мам», «Мастерская Деда Мороза» и др.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Общие праздники и игры, совместное планирование, обмен идеями, заучивание стихов, песен, </w:t>
      </w:r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работа над ролью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помощь в изготовлении костюмов, сюрпризов, подарков - такой подход побуждает </w:t>
      </w:r>
      <w:proofErr w:type="gramStart"/>
      <w:r w:rsidRPr="00815090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t>родителей</w:t>
      </w: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 и</w:t>
      </w:r>
      <w:proofErr w:type="gramEnd"/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педагогов к творческому сотрудничеству между собой. Устраняется отчужденность, появляется уверенность, решаются многие проблемы.</w:t>
      </w:r>
    </w:p>
    <w:p w:rsidR="00815090" w:rsidRPr="00815090" w:rsidRDefault="00815090" w:rsidP="0081509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Родители активно интересуются жизнью группы и   мы с удовольствием предоставляем им видеозаписи, фотографии с утренников, образовательной деятельности, развлечений и др. </w:t>
      </w:r>
    </w:p>
    <w:p w:rsidR="00815090" w:rsidRPr="00815090" w:rsidRDefault="00815090" w:rsidP="00815090">
      <w:pPr>
        <w:shd w:val="clear" w:color="auto" w:fill="F4F4F4"/>
        <w:spacing w:before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1509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053906" w:rsidRDefault="00053906"/>
    <w:sectPr w:rsidR="0005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BFE"/>
    <w:multiLevelType w:val="multilevel"/>
    <w:tmpl w:val="14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90"/>
    <w:rsid w:val="00053906"/>
    <w:rsid w:val="0081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2605"/>
  <w15:chartTrackingRefBased/>
  <w15:docId w15:val="{8067D2DB-9651-474B-9A11-C7D7339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8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1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5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Шакирова</dc:creator>
  <cp:keywords/>
  <dc:description/>
  <cp:lastModifiedBy>Гюзель Шакирова</cp:lastModifiedBy>
  <cp:revision>1</cp:revision>
  <dcterms:created xsi:type="dcterms:W3CDTF">2023-03-29T14:25:00Z</dcterms:created>
  <dcterms:modified xsi:type="dcterms:W3CDTF">2023-03-29T14:25:00Z</dcterms:modified>
</cp:coreProperties>
</file>